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6B" w:rsidRPr="0062353C" w:rsidRDefault="00525C6B" w:rsidP="00525C6B">
      <w:pPr>
        <w:pStyle w:val="Geenafstand"/>
        <w:rPr>
          <w:rFonts w:cs="Arial"/>
        </w:rPr>
      </w:pPr>
    </w:p>
    <w:p w:rsidR="00525C6B" w:rsidRPr="0062353C" w:rsidRDefault="00525C6B" w:rsidP="00754128">
      <w:pPr>
        <w:pStyle w:val="Titel"/>
        <w:ind w:left="1416" w:firstLine="708"/>
        <w:jc w:val="right"/>
        <w:rPr>
          <w:rFonts w:asciiTheme="minorHAnsi" w:hAnsiTheme="minorHAnsi" w:cs="Arial"/>
          <w:b/>
          <w:i/>
          <w:color w:val="2F5496" w:themeColor="accent5" w:themeShade="BF"/>
          <w:sz w:val="22"/>
          <w:szCs w:val="22"/>
        </w:rPr>
      </w:pPr>
      <w:r w:rsidRPr="0062353C">
        <w:rPr>
          <w:rFonts w:asciiTheme="minorHAnsi" w:hAnsiTheme="minorHAnsi" w:cs="Arial"/>
          <w:noProof/>
          <w:sz w:val="22"/>
          <w:szCs w:val="22"/>
          <w:lang w:eastAsia="nl-NL"/>
        </w:rPr>
        <w:drawing>
          <wp:anchor distT="0" distB="0" distL="114300" distR="114300" simplePos="0" relativeHeight="251658240" behindDoc="0" locked="0" layoutInCell="1" allowOverlap="1" wp14:anchorId="32A2D218" wp14:editId="2B62BF7B">
            <wp:simplePos x="0" y="0"/>
            <wp:positionH relativeFrom="margin">
              <wp:align>left</wp:align>
            </wp:positionH>
            <wp:positionV relativeFrom="paragraph">
              <wp:posOffset>7620</wp:posOffset>
            </wp:positionV>
            <wp:extent cx="1736090" cy="723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6090" cy="723900"/>
                    </a:xfrm>
                    <a:prstGeom prst="rect">
                      <a:avLst/>
                    </a:prstGeom>
                  </pic:spPr>
                </pic:pic>
              </a:graphicData>
            </a:graphic>
            <wp14:sizeRelH relativeFrom="page">
              <wp14:pctWidth>0</wp14:pctWidth>
            </wp14:sizeRelH>
            <wp14:sizeRelV relativeFrom="page">
              <wp14:pctHeight>0</wp14:pctHeight>
            </wp14:sizeRelV>
          </wp:anchor>
        </w:drawing>
      </w:r>
      <w:r w:rsidR="00754128" w:rsidRPr="0062353C">
        <w:rPr>
          <w:rFonts w:asciiTheme="minorHAnsi" w:hAnsiTheme="minorHAnsi" w:cs="Arial"/>
          <w:b/>
          <w:i/>
          <w:color w:val="2F5496" w:themeColor="accent5" w:themeShade="BF"/>
          <w:sz w:val="22"/>
          <w:szCs w:val="22"/>
        </w:rPr>
        <w:t>Joost van den Vondel</w:t>
      </w:r>
      <w:r w:rsidRPr="0062353C">
        <w:rPr>
          <w:rFonts w:asciiTheme="minorHAnsi" w:hAnsiTheme="minorHAnsi" w:cs="Arial"/>
          <w:b/>
          <w:color w:val="2F5496" w:themeColor="accent5" w:themeShade="BF"/>
          <w:sz w:val="22"/>
          <w:szCs w:val="22"/>
        </w:rPr>
        <w:t xml:space="preserve">, </w:t>
      </w:r>
      <w:r w:rsidR="00E71EA9" w:rsidRPr="0062353C">
        <w:rPr>
          <w:rFonts w:asciiTheme="minorHAnsi" w:hAnsiTheme="minorHAnsi" w:cs="Arial"/>
          <w:b/>
          <w:color w:val="2F5496" w:themeColor="accent5" w:themeShade="BF"/>
          <w:sz w:val="22"/>
          <w:szCs w:val="22"/>
        </w:rPr>
        <w:t>N</w:t>
      </w:r>
      <w:r w:rsidR="00754128" w:rsidRPr="0062353C">
        <w:rPr>
          <w:rFonts w:asciiTheme="minorHAnsi" w:hAnsiTheme="minorHAnsi" w:cs="Arial"/>
          <w:b/>
          <w:color w:val="2F5496" w:themeColor="accent5" w:themeShade="BF"/>
          <w:sz w:val="22"/>
          <w:szCs w:val="22"/>
        </w:rPr>
        <w:t>6</w:t>
      </w:r>
    </w:p>
    <w:p w:rsidR="00525C6B" w:rsidRPr="0062353C" w:rsidRDefault="00525C6B" w:rsidP="00525C6B">
      <w:pPr>
        <w:pStyle w:val="Titel"/>
        <w:ind w:firstLine="708"/>
        <w:rPr>
          <w:rFonts w:asciiTheme="minorHAnsi" w:hAnsiTheme="minorHAnsi" w:cs="Arial"/>
          <w:b/>
          <w:i/>
          <w:color w:val="2F5496" w:themeColor="accent5" w:themeShade="BF"/>
          <w:sz w:val="22"/>
          <w:szCs w:val="22"/>
        </w:rPr>
      </w:pPr>
    </w:p>
    <w:p w:rsidR="00525C6B" w:rsidRPr="0062353C" w:rsidRDefault="00525C6B" w:rsidP="0047305C">
      <w:pPr>
        <w:pStyle w:val="Kop1"/>
        <w:rPr>
          <w:rFonts w:asciiTheme="minorHAnsi" w:hAnsiTheme="minorHAnsi" w:cs="Arial"/>
          <w:b/>
          <w:color w:val="2F5496" w:themeColor="accent5" w:themeShade="BF"/>
          <w:sz w:val="22"/>
          <w:szCs w:val="22"/>
        </w:rPr>
      </w:pPr>
      <w:r w:rsidRPr="0062353C">
        <w:rPr>
          <w:rFonts w:asciiTheme="minorHAnsi" w:hAnsiTheme="minorHAnsi" w:cs="Arial"/>
          <w:b/>
          <w:color w:val="2F5496" w:themeColor="accent5" w:themeShade="BF"/>
          <w:sz w:val="22"/>
          <w:szCs w:val="22"/>
        </w:rPr>
        <w:t>Literatuurdidactische analyse</w:t>
      </w:r>
    </w:p>
    <w:p w:rsidR="00525C6B" w:rsidRPr="0062353C" w:rsidRDefault="00525C6B" w:rsidP="00525C6B">
      <w:pPr>
        <w:pStyle w:val="Geenafstand"/>
        <w:rPr>
          <w:rFonts w:cs="Arial"/>
          <w:b/>
        </w:rPr>
      </w:pPr>
    </w:p>
    <w:tbl>
      <w:tblPr>
        <w:tblStyle w:val="Tabelraster"/>
        <w:tblW w:w="0" w:type="auto"/>
        <w:tblLayout w:type="fixed"/>
        <w:tblLook w:val="04A0" w:firstRow="1" w:lastRow="0" w:firstColumn="1" w:lastColumn="0" w:noHBand="0" w:noVBand="1"/>
      </w:tblPr>
      <w:tblGrid>
        <w:gridCol w:w="1696"/>
        <w:gridCol w:w="1675"/>
        <w:gridCol w:w="10623"/>
      </w:tblGrid>
      <w:tr w:rsidR="00754128" w:rsidRPr="0062353C" w:rsidTr="00754128">
        <w:tc>
          <w:tcPr>
            <w:tcW w:w="1696" w:type="dxa"/>
          </w:tcPr>
          <w:p w:rsidR="00754128" w:rsidRPr="0062353C" w:rsidRDefault="00754128" w:rsidP="00754128">
            <w:pPr>
              <w:pStyle w:val="Kop2"/>
              <w:rPr>
                <w:rFonts w:asciiTheme="minorHAnsi" w:hAnsiTheme="minorHAnsi" w:cs="Arial"/>
                <w:sz w:val="22"/>
                <w:szCs w:val="22"/>
              </w:rPr>
            </w:pPr>
            <w:r w:rsidRPr="0062353C">
              <w:rPr>
                <w:rFonts w:asciiTheme="minorHAnsi" w:hAnsiTheme="minorHAnsi" w:cs="Arial"/>
                <w:sz w:val="22"/>
                <w:szCs w:val="22"/>
              </w:rPr>
              <w:t>Dimensie</w:t>
            </w:r>
          </w:p>
        </w:tc>
        <w:tc>
          <w:tcPr>
            <w:tcW w:w="1675" w:type="dxa"/>
          </w:tcPr>
          <w:p w:rsidR="00754128" w:rsidRPr="0062353C" w:rsidRDefault="00754128" w:rsidP="00754128">
            <w:pPr>
              <w:pStyle w:val="Kop2"/>
              <w:rPr>
                <w:rFonts w:asciiTheme="minorHAnsi" w:hAnsiTheme="minorHAnsi" w:cs="Arial"/>
                <w:sz w:val="22"/>
                <w:szCs w:val="22"/>
              </w:rPr>
            </w:pPr>
            <w:r w:rsidRPr="0062353C">
              <w:rPr>
                <w:rFonts w:asciiTheme="minorHAnsi" w:hAnsiTheme="minorHAnsi" w:cs="Arial"/>
                <w:sz w:val="22"/>
                <w:szCs w:val="22"/>
              </w:rPr>
              <w:t>Indicatoren</w:t>
            </w:r>
          </w:p>
        </w:tc>
        <w:tc>
          <w:tcPr>
            <w:tcW w:w="10623" w:type="dxa"/>
          </w:tcPr>
          <w:p w:rsidR="00754128" w:rsidRPr="0062353C" w:rsidRDefault="00754128" w:rsidP="00754128">
            <w:pPr>
              <w:pStyle w:val="Kop2"/>
              <w:rPr>
                <w:rFonts w:asciiTheme="minorHAnsi" w:hAnsiTheme="minorHAnsi" w:cs="Arial"/>
                <w:sz w:val="22"/>
                <w:szCs w:val="22"/>
              </w:rPr>
            </w:pPr>
            <w:r w:rsidRPr="0062353C">
              <w:rPr>
                <w:rFonts w:asciiTheme="minorHAnsi" w:hAnsiTheme="minorHAnsi" w:cs="Arial"/>
                <w:sz w:val="22"/>
                <w:szCs w:val="22"/>
              </w:rPr>
              <w:t>Toelichting &gt; complicerende factoren</w:t>
            </w:r>
          </w:p>
        </w:tc>
      </w:tr>
      <w:tr w:rsidR="00754128" w:rsidRPr="0062353C" w:rsidTr="00754128">
        <w:tc>
          <w:tcPr>
            <w:tcW w:w="1696" w:type="dxa"/>
          </w:tcPr>
          <w:p w:rsidR="00754128" w:rsidRPr="0062353C" w:rsidRDefault="00754128" w:rsidP="00754128">
            <w:pPr>
              <w:pStyle w:val="Kop3"/>
              <w:rPr>
                <w:rFonts w:asciiTheme="minorHAnsi" w:hAnsiTheme="minorHAnsi" w:cs="Arial"/>
                <w:sz w:val="22"/>
                <w:szCs w:val="22"/>
              </w:rPr>
            </w:pPr>
            <w:r w:rsidRPr="0062353C">
              <w:rPr>
                <w:rFonts w:asciiTheme="minorHAnsi" w:hAnsiTheme="minorHAnsi" w:cs="Arial"/>
                <w:sz w:val="22"/>
                <w:szCs w:val="22"/>
              </w:rPr>
              <w:t>Algemene vereisten</w:t>
            </w:r>
          </w:p>
        </w:tc>
        <w:tc>
          <w:tcPr>
            <w:tcW w:w="1675" w:type="dxa"/>
          </w:tcPr>
          <w:p w:rsidR="00754128" w:rsidRPr="0062353C" w:rsidRDefault="00754128" w:rsidP="00515BB9">
            <w:pPr>
              <w:pStyle w:val="Geenafstand"/>
              <w:rPr>
                <w:rFonts w:cs="Arial"/>
              </w:rPr>
            </w:pPr>
            <w:r w:rsidRPr="0062353C">
              <w:rPr>
                <w:rFonts w:cs="Arial"/>
              </w:rPr>
              <w:t>Bereidheid</w:t>
            </w:r>
          </w:p>
        </w:tc>
        <w:tc>
          <w:tcPr>
            <w:tcW w:w="10623" w:type="dxa"/>
          </w:tcPr>
          <w:p w:rsidR="00754128" w:rsidRPr="0062353C" w:rsidRDefault="00754128" w:rsidP="0062353C">
            <w:pPr>
              <w:pStyle w:val="Geenafstand"/>
              <w:rPr>
                <w:rFonts w:cs="Arial"/>
              </w:rPr>
            </w:pPr>
            <w:r w:rsidRPr="0062353C">
              <w:rPr>
                <w:rFonts w:cs="Arial"/>
              </w:rPr>
              <w:t xml:space="preserve">Van alle lezers wordt een grote bereidheid gevergd. N4-lezers kunnen wellicht getrokken worden door de complexiteit en het onalledaagse van het verhaal. N5-lezers zullen zich aangesproken kunnen voelen door de klassieke status van het werk en de bijzondere stijl. De N6-lezer voelt zich aangesproken in zijn ambitie om zo’n lastig werk van hoog niveau te doorgronden, en de filosofische en psychologische betekenissen ervan te analyseren. </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Interesses</w:t>
            </w:r>
          </w:p>
        </w:tc>
        <w:tc>
          <w:tcPr>
            <w:tcW w:w="10623" w:type="dxa"/>
          </w:tcPr>
          <w:p w:rsidR="00754128" w:rsidRPr="0062353C" w:rsidRDefault="00754128" w:rsidP="00515BB9">
            <w:pPr>
              <w:pStyle w:val="Geenafstand"/>
              <w:rPr>
                <w:rFonts w:cs="Arial"/>
              </w:rPr>
            </w:pPr>
            <w:r w:rsidRPr="0062353C">
              <w:rPr>
                <w:rFonts w:cs="Arial"/>
              </w:rPr>
              <w:t>Interessant voor alle leerlingen die van toneel en klassieke verhalen houden. De N4-lezer kan zich uitgedaagd voelen de diepere betekenislagen van het werk te onderzoeken. N5-lezers zullen er hun interesse in taal, literatuur en cultuur in kwijt kunnen. Boeiend voor N6 zijn drijfveren van ‘de mens’ en gevolgen daarvan: hoogmoed, jaloezie, vernedering, woede. De erg ambitieuze lezer kan zich verdiepen in filosofische opvattingen over goed en kwaad.</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Algemene kennis</w:t>
            </w:r>
          </w:p>
        </w:tc>
        <w:tc>
          <w:tcPr>
            <w:tcW w:w="10623" w:type="dxa"/>
          </w:tcPr>
          <w:p w:rsidR="00754128" w:rsidRPr="0062353C" w:rsidRDefault="00754128" w:rsidP="00515BB9">
            <w:pPr>
              <w:pStyle w:val="Geenafstand"/>
              <w:rPr>
                <w:rFonts w:cs="Arial"/>
              </w:rPr>
            </w:pPr>
            <w:r w:rsidRPr="0062353C">
              <w:rPr>
                <w:rFonts w:cs="Arial"/>
              </w:rPr>
              <w:t>Er is veel kennis nodig van zowel religieuze feiten als van morele zaken als deugden en ondeugden. Dit geldt voor alle niveaus</w:t>
            </w:r>
            <w:r w:rsidR="0062353C">
              <w:rPr>
                <w:rFonts w:cs="Arial"/>
              </w:rPr>
              <w:t>.</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Specifieke literaire en culturele kennis</w:t>
            </w:r>
          </w:p>
        </w:tc>
        <w:tc>
          <w:tcPr>
            <w:tcW w:w="10623" w:type="dxa"/>
          </w:tcPr>
          <w:p w:rsidR="00754128" w:rsidRPr="0062353C" w:rsidRDefault="00754128" w:rsidP="00515BB9">
            <w:pPr>
              <w:pStyle w:val="Geenafstand"/>
              <w:rPr>
                <w:rFonts w:cs="Arial"/>
              </w:rPr>
            </w:pPr>
            <w:r w:rsidRPr="0062353C">
              <w:rPr>
                <w:rFonts w:cs="Arial"/>
              </w:rPr>
              <w:t>Kennis van christelijke motieven en van de inhoud van bepaalde Bijbelboeken is zeer nuttig. Daarnaast is er ook inzicht nodig in de functie van bijvoorbeeld reien. Ook op dit gebied geldt dat alle genoemde leesniveaus hierbij hulp nodig hebben.</w:t>
            </w:r>
          </w:p>
        </w:tc>
      </w:tr>
      <w:tr w:rsidR="00754128" w:rsidRPr="0062353C" w:rsidTr="00754128">
        <w:tc>
          <w:tcPr>
            <w:tcW w:w="1696" w:type="dxa"/>
          </w:tcPr>
          <w:p w:rsidR="00754128" w:rsidRPr="0062353C" w:rsidRDefault="00754128" w:rsidP="00754128">
            <w:pPr>
              <w:pStyle w:val="Kop3"/>
              <w:rPr>
                <w:rFonts w:asciiTheme="minorHAnsi" w:hAnsiTheme="minorHAnsi" w:cs="Arial"/>
                <w:sz w:val="22"/>
                <w:szCs w:val="22"/>
              </w:rPr>
            </w:pPr>
            <w:r w:rsidRPr="0062353C">
              <w:rPr>
                <w:rFonts w:asciiTheme="minorHAnsi" w:hAnsiTheme="minorHAnsi" w:cs="Arial"/>
                <w:sz w:val="22"/>
                <w:szCs w:val="22"/>
              </w:rPr>
              <w:t>Vertrouwdheid met literaire stijl</w:t>
            </w:r>
          </w:p>
        </w:tc>
        <w:tc>
          <w:tcPr>
            <w:tcW w:w="1675" w:type="dxa"/>
          </w:tcPr>
          <w:p w:rsidR="00754128" w:rsidRPr="0062353C" w:rsidRDefault="00754128" w:rsidP="00515BB9">
            <w:pPr>
              <w:pStyle w:val="Geenafstand"/>
              <w:rPr>
                <w:rFonts w:cs="Arial"/>
              </w:rPr>
            </w:pPr>
            <w:r w:rsidRPr="0062353C">
              <w:rPr>
                <w:rFonts w:cs="Arial"/>
              </w:rPr>
              <w:t>Vocabulaire</w:t>
            </w:r>
          </w:p>
        </w:tc>
        <w:tc>
          <w:tcPr>
            <w:tcW w:w="10623" w:type="dxa"/>
          </w:tcPr>
          <w:p w:rsidR="00754128" w:rsidRPr="0062353C" w:rsidRDefault="00754128" w:rsidP="0062353C">
            <w:pPr>
              <w:pStyle w:val="Geenafstand"/>
              <w:rPr>
                <w:rFonts w:cs="Arial"/>
              </w:rPr>
            </w:pPr>
            <w:r w:rsidRPr="0062353C">
              <w:rPr>
                <w:rFonts w:cs="Arial"/>
              </w:rPr>
              <w:t xml:space="preserve">Vondels </w:t>
            </w:r>
            <w:r w:rsidR="0062353C">
              <w:rPr>
                <w:rFonts w:cs="Arial"/>
              </w:rPr>
              <w:t>zeventiende</w:t>
            </w:r>
            <w:r w:rsidRPr="0062353C">
              <w:rPr>
                <w:rFonts w:cs="Arial"/>
              </w:rPr>
              <w:t xml:space="preserve">-eeuws </w:t>
            </w:r>
            <w:r w:rsidR="0062353C">
              <w:rPr>
                <w:rFonts w:cs="Arial"/>
              </w:rPr>
              <w:t xml:space="preserve">Nederlands </w:t>
            </w:r>
            <w:r w:rsidRPr="0062353C">
              <w:rPr>
                <w:rFonts w:cs="Arial"/>
              </w:rPr>
              <w:t xml:space="preserve">is lastig; daarbij gebruikt hij veel abstracte theologische begrippen. Voor de doorzetters van N6 zal dit eenvoudiger zijn dan voor N4-lezers. </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Zinsconstructies</w:t>
            </w:r>
          </w:p>
        </w:tc>
        <w:tc>
          <w:tcPr>
            <w:tcW w:w="10623" w:type="dxa"/>
          </w:tcPr>
          <w:p w:rsidR="00754128" w:rsidRPr="0062353C" w:rsidRDefault="00754128" w:rsidP="00515BB9">
            <w:pPr>
              <w:pStyle w:val="Geenafstand"/>
              <w:rPr>
                <w:rFonts w:cs="Arial"/>
              </w:rPr>
            </w:pPr>
            <w:r w:rsidRPr="0062353C">
              <w:rPr>
                <w:rFonts w:cs="Arial"/>
              </w:rPr>
              <w:t>De zinsbouw is moeilijk, ook door de vele enjambementen. Lezers moeten aangemoedigd worden zich niet door de versregel te laten dicteren. Begrip ontstaat pas als de lezer met enige vaart dóórleest. Dit geldt zowel voor N4, N5 als N6.</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Stijl</w:t>
            </w:r>
          </w:p>
        </w:tc>
        <w:tc>
          <w:tcPr>
            <w:tcW w:w="10623" w:type="dxa"/>
          </w:tcPr>
          <w:p w:rsidR="00754128" w:rsidRPr="0062353C" w:rsidRDefault="00754128" w:rsidP="00515BB9">
            <w:pPr>
              <w:pStyle w:val="Geenafstand"/>
              <w:rPr>
                <w:rFonts w:cs="Arial"/>
              </w:rPr>
            </w:pPr>
            <w:r w:rsidRPr="0062353C">
              <w:rPr>
                <w:rFonts w:cs="Arial"/>
              </w:rPr>
              <w:t xml:space="preserve">Het is goed mogelijk dat N4-lezers de stijl eerder ‘saai’ zullen vinden dan N5- en N6-lezers.De alexandrijnen veroorzaken een gedragen, ‘brede’ stijl die past bij de zwaarte van het onderwerp. Misschien vinden bepaalde lezers met muzikaal gevoel dit wel mooi. </w:t>
            </w:r>
          </w:p>
        </w:tc>
      </w:tr>
      <w:tr w:rsidR="00754128" w:rsidRPr="0062353C" w:rsidTr="00754128">
        <w:tc>
          <w:tcPr>
            <w:tcW w:w="1696" w:type="dxa"/>
          </w:tcPr>
          <w:p w:rsidR="00754128" w:rsidRPr="0062353C" w:rsidRDefault="00754128" w:rsidP="00754128">
            <w:pPr>
              <w:pStyle w:val="Kop3"/>
              <w:rPr>
                <w:rFonts w:asciiTheme="minorHAnsi" w:hAnsiTheme="minorHAnsi" w:cs="Arial"/>
                <w:sz w:val="22"/>
                <w:szCs w:val="22"/>
              </w:rPr>
            </w:pPr>
            <w:r w:rsidRPr="0062353C">
              <w:rPr>
                <w:rFonts w:asciiTheme="minorHAnsi" w:hAnsiTheme="minorHAnsi" w:cs="Arial"/>
                <w:sz w:val="22"/>
                <w:szCs w:val="22"/>
              </w:rPr>
              <w:lastRenderedPageBreak/>
              <w:t>Vertrouwdheid met literaire personages</w:t>
            </w:r>
          </w:p>
        </w:tc>
        <w:tc>
          <w:tcPr>
            <w:tcW w:w="1675" w:type="dxa"/>
          </w:tcPr>
          <w:p w:rsidR="00754128" w:rsidRPr="0062353C" w:rsidRDefault="00754128" w:rsidP="00515BB9">
            <w:pPr>
              <w:pStyle w:val="Geenafstand"/>
              <w:rPr>
                <w:rFonts w:cs="Arial"/>
              </w:rPr>
            </w:pPr>
            <w:r w:rsidRPr="0062353C">
              <w:rPr>
                <w:rFonts w:cs="Arial"/>
              </w:rPr>
              <w:t>Karakters</w:t>
            </w:r>
          </w:p>
        </w:tc>
        <w:tc>
          <w:tcPr>
            <w:tcW w:w="10623" w:type="dxa"/>
          </w:tcPr>
          <w:p w:rsidR="00754128" w:rsidRPr="0062353C" w:rsidRDefault="00754128" w:rsidP="0062353C">
            <w:pPr>
              <w:pStyle w:val="Geenafstand"/>
              <w:rPr>
                <w:rFonts w:cs="Arial"/>
              </w:rPr>
            </w:pPr>
            <w:r w:rsidRPr="0062353C">
              <w:rPr>
                <w:rFonts w:cs="Arial"/>
              </w:rPr>
              <w:t>N4-lezers zullen beslist moeite hebben te beseffen wat er in de personages omgaat. Het vereist heel wat inlevingsvermogen te beseffe</w:t>
            </w:r>
            <w:r w:rsidR="0062353C">
              <w:rPr>
                <w:rFonts w:cs="Arial"/>
              </w:rPr>
              <w:t xml:space="preserve">n waarover ze zich zo druk maken. </w:t>
            </w:r>
            <w:r w:rsidRPr="0062353C">
              <w:rPr>
                <w:rFonts w:cs="Arial"/>
              </w:rPr>
              <w:t>Wellicht kunnen N5-lezers daar iets meer mee. N6-lezers zullen geraakt kunnen worden door het gemanipuleer van Apollion en Belzebub, de verscheurdheid van Lucifer en de sympathieke houding van Rafael.</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Aantal karakters</w:t>
            </w:r>
          </w:p>
        </w:tc>
        <w:tc>
          <w:tcPr>
            <w:tcW w:w="10623" w:type="dxa"/>
          </w:tcPr>
          <w:p w:rsidR="00754128" w:rsidRPr="0062353C" w:rsidRDefault="00754128" w:rsidP="00515BB9">
            <w:pPr>
              <w:pStyle w:val="Geenafstand"/>
              <w:rPr>
                <w:rFonts w:cs="Arial"/>
              </w:rPr>
            </w:pPr>
            <w:r w:rsidRPr="0062353C">
              <w:rPr>
                <w:rFonts w:cs="Arial"/>
              </w:rPr>
              <w:t>Een flink aantal, maar ze staan keurig opgesomd voorafgaand aan het spel.</w:t>
            </w:r>
          </w:p>
          <w:p w:rsidR="00754128" w:rsidRPr="0062353C" w:rsidRDefault="00754128" w:rsidP="0062353C">
            <w:pPr>
              <w:pStyle w:val="Geenafstand"/>
              <w:rPr>
                <w:rFonts w:cs="Arial"/>
              </w:rPr>
            </w:pPr>
            <w:r w:rsidRPr="0062353C">
              <w:rPr>
                <w:rFonts w:cs="Arial"/>
              </w:rPr>
              <w:t>Voor alle leesniveaus is het beslist een aanrader een schema te maken van de personages, de hiërarchische verhoudingen tussen hen en van hun positie</w:t>
            </w:r>
            <w:r w:rsidR="0062353C">
              <w:rPr>
                <w:rFonts w:cs="Arial"/>
              </w:rPr>
              <w:t>.</w:t>
            </w:r>
          </w:p>
        </w:tc>
      </w:tr>
      <w:tr w:rsidR="00754128" w:rsidRPr="0062353C" w:rsidTr="00754128">
        <w:tc>
          <w:tcPr>
            <w:tcW w:w="1696" w:type="dxa"/>
          </w:tcPr>
          <w:p w:rsidR="00754128" w:rsidRPr="0062353C" w:rsidRDefault="00754128" w:rsidP="00754128">
            <w:pPr>
              <w:pStyle w:val="Kop3"/>
              <w:rPr>
                <w:rFonts w:asciiTheme="minorHAnsi" w:hAnsiTheme="minorHAnsi" w:cs="Arial"/>
                <w:sz w:val="22"/>
                <w:szCs w:val="22"/>
              </w:rPr>
            </w:pPr>
            <w:r w:rsidRPr="0062353C">
              <w:rPr>
                <w:rFonts w:asciiTheme="minorHAnsi" w:hAnsiTheme="minorHAnsi" w:cs="Arial"/>
                <w:sz w:val="22"/>
                <w:szCs w:val="22"/>
              </w:rPr>
              <w:t>Vertrouwdheid met literaire proc</w:t>
            </w:r>
            <w:r w:rsidRPr="0062353C">
              <w:rPr>
                <w:rStyle w:val="Kop3Char"/>
                <w:rFonts w:asciiTheme="minorHAnsi" w:hAnsiTheme="minorHAnsi" w:cs="Arial"/>
                <w:sz w:val="22"/>
                <w:szCs w:val="22"/>
              </w:rPr>
              <w:t>e</w:t>
            </w:r>
            <w:r w:rsidRPr="0062353C">
              <w:rPr>
                <w:rFonts w:asciiTheme="minorHAnsi" w:hAnsiTheme="minorHAnsi" w:cs="Arial"/>
                <w:sz w:val="22"/>
                <w:szCs w:val="22"/>
              </w:rPr>
              <w:t>dés</w:t>
            </w:r>
          </w:p>
        </w:tc>
        <w:tc>
          <w:tcPr>
            <w:tcW w:w="1675" w:type="dxa"/>
          </w:tcPr>
          <w:p w:rsidR="00754128" w:rsidRPr="0062353C" w:rsidRDefault="00754128" w:rsidP="00515BB9">
            <w:pPr>
              <w:pStyle w:val="Geenafstand"/>
              <w:rPr>
                <w:rFonts w:cs="Arial"/>
              </w:rPr>
            </w:pPr>
            <w:r w:rsidRPr="0062353C">
              <w:rPr>
                <w:rFonts w:cs="Arial"/>
              </w:rPr>
              <w:t>Spanning</w:t>
            </w:r>
          </w:p>
        </w:tc>
        <w:tc>
          <w:tcPr>
            <w:tcW w:w="10623" w:type="dxa"/>
          </w:tcPr>
          <w:p w:rsidR="00754128" w:rsidRPr="0062353C" w:rsidRDefault="00754128" w:rsidP="00515BB9">
            <w:pPr>
              <w:pStyle w:val="Geenafstand"/>
              <w:rPr>
                <w:rFonts w:cs="Arial"/>
              </w:rPr>
            </w:pPr>
            <w:r w:rsidRPr="0062353C">
              <w:rPr>
                <w:rFonts w:cs="Arial"/>
              </w:rPr>
              <w:t xml:space="preserve">Waarschijnlijk zullen N4- en N5-lezers de spanning die er ontstaat door de psychologische verscheurdheid van Lucifer moeilijk kunnen peilen. De N6-lezer is hier meer bedreven in en zal bepaalde delen dus als spannend kunnen ervaren. </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Chronologie</w:t>
            </w:r>
          </w:p>
        </w:tc>
        <w:tc>
          <w:tcPr>
            <w:tcW w:w="10623" w:type="dxa"/>
          </w:tcPr>
          <w:p w:rsidR="00754128" w:rsidRPr="0062353C" w:rsidRDefault="0062353C" w:rsidP="00515BB9">
            <w:pPr>
              <w:pStyle w:val="Geenafstand"/>
              <w:rPr>
                <w:rFonts w:cs="Arial"/>
              </w:rPr>
            </w:pPr>
            <w:r>
              <w:rPr>
                <w:rFonts w:cs="Arial"/>
              </w:rPr>
              <w:t>G</w:t>
            </w:r>
            <w:r w:rsidR="00754128" w:rsidRPr="0062353C">
              <w:rPr>
                <w:rFonts w:cs="Arial"/>
              </w:rPr>
              <w:t>een probleem: door de eenheid van tijd, plaats en handeling is de tijdsindeling zeer overzichtelijk.</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Verhaallijn(en)</w:t>
            </w:r>
          </w:p>
        </w:tc>
        <w:tc>
          <w:tcPr>
            <w:tcW w:w="10623" w:type="dxa"/>
          </w:tcPr>
          <w:p w:rsidR="00754128" w:rsidRPr="0062353C" w:rsidRDefault="00754128" w:rsidP="00515BB9">
            <w:pPr>
              <w:pStyle w:val="Geenafstand"/>
              <w:rPr>
                <w:rFonts w:cs="Arial"/>
              </w:rPr>
            </w:pPr>
            <w:r w:rsidRPr="0062353C">
              <w:rPr>
                <w:rFonts w:cs="Arial"/>
              </w:rPr>
              <w:t>Ook de verhaallijn is niet gecompliceerd: geen probleem voor N4, N5 en N6</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Perspectief</w:t>
            </w:r>
          </w:p>
        </w:tc>
        <w:tc>
          <w:tcPr>
            <w:tcW w:w="10623" w:type="dxa"/>
          </w:tcPr>
          <w:p w:rsidR="00754128" w:rsidRPr="0062353C" w:rsidRDefault="00754128" w:rsidP="00515BB9">
            <w:pPr>
              <w:pStyle w:val="Geenafstand"/>
              <w:rPr>
                <w:rFonts w:cs="Arial"/>
              </w:rPr>
            </w:pPr>
            <w:r w:rsidRPr="0062353C">
              <w:rPr>
                <w:rFonts w:cs="Arial"/>
              </w:rPr>
              <w:t>Toneelmatig: de protagonisten worden steeds genoemd. Zeer overzichtelijk.</w:t>
            </w:r>
          </w:p>
        </w:tc>
      </w:tr>
      <w:tr w:rsidR="00754128" w:rsidRPr="0062353C" w:rsidTr="00754128">
        <w:tc>
          <w:tcPr>
            <w:tcW w:w="1696" w:type="dxa"/>
          </w:tcPr>
          <w:p w:rsidR="00754128" w:rsidRPr="0062353C" w:rsidRDefault="00754128" w:rsidP="00515BB9">
            <w:pPr>
              <w:pStyle w:val="Geenafstand"/>
              <w:rPr>
                <w:rFonts w:cs="Arial"/>
              </w:rPr>
            </w:pPr>
          </w:p>
        </w:tc>
        <w:tc>
          <w:tcPr>
            <w:tcW w:w="1675" w:type="dxa"/>
          </w:tcPr>
          <w:p w:rsidR="00754128" w:rsidRPr="0062353C" w:rsidRDefault="00754128" w:rsidP="00515BB9">
            <w:pPr>
              <w:pStyle w:val="Geenafstand"/>
              <w:rPr>
                <w:rFonts w:cs="Arial"/>
              </w:rPr>
            </w:pPr>
            <w:r w:rsidRPr="0062353C">
              <w:rPr>
                <w:rFonts w:cs="Arial"/>
              </w:rPr>
              <w:t>Betekenis</w:t>
            </w:r>
          </w:p>
        </w:tc>
        <w:tc>
          <w:tcPr>
            <w:tcW w:w="10623" w:type="dxa"/>
          </w:tcPr>
          <w:p w:rsidR="00754128" w:rsidRPr="0062353C" w:rsidRDefault="00754128" w:rsidP="0062353C">
            <w:pPr>
              <w:pStyle w:val="Geenafstand"/>
              <w:rPr>
                <w:rFonts w:cs="Arial"/>
              </w:rPr>
            </w:pPr>
            <w:r w:rsidRPr="0062353C">
              <w:rPr>
                <w:rFonts w:cs="Arial"/>
              </w:rPr>
              <w:t>De N4-lezer zal vooral bezig zijn met de onalledaagse inhoud, de analyse van de gebeurtenissen en de motieven van de verschillende partijen. N5-lezers zullen kunnen nadenken over wat Vondel wilde duidelijk maken. Ook zal de literaire kritiek hen interesseren. N6-lezers kunnen bezig met de psychologische lagen van de personages, en de complexiteit van goed en kwaad. Ook zullen zij geboeid kunnen zijn door de ontwikkelingsgang in Vondels kunstenaarschap en zijn plek in de cultuurhistorische ontwikkelingen van zijn tijd.</w:t>
            </w:r>
          </w:p>
        </w:tc>
      </w:tr>
      <w:tr w:rsidR="00754128" w:rsidRPr="0062353C" w:rsidTr="00DB12EF">
        <w:tc>
          <w:tcPr>
            <w:tcW w:w="1696" w:type="dxa"/>
          </w:tcPr>
          <w:p w:rsidR="00754128" w:rsidRPr="0062353C" w:rsidRDefault="00754128" w:rsidP="00754128">
            <w:pPr>
              <w:pStyle w:val="Kop3"/>
              <w:rPr>
                <w:rFonts w:asciiTheme="minorHAnsi" w:hAnsiTheme="minorHAnsi" w:cs="Arial"/>
                <w:sz w:val="22"/>
                <w:szCs w:val="22"/>
              </w:rPr>
            </w:pPr>
            <w:r w:rsidRPr="0062353C">
              <w:rPr>
                <w:rFonts w:asciiTheme="minorHAnsi" w:hAnsiTheme="minorHAnsi" w:cs="Arial"/>
                <w:sz w:val="22"/>
                <w:szCs w:val="22"/>
              </w:rPr>
              <w:t>Relevante bronnen voor docenten</w:t>
            </w:r>
          </w:p>
        </w:tc>
        <w:tc>
          <w:tcPr>
            <w:tcW w:w="12298" w:type="dxa"/>
            <w:gridSpan w:val="2"/>
          </w:tcPr>
          <w:p w:rsidR="00754128" w:rsidRPr="0062353C" w:rsidRDefault="00754128" w:rsidP="00515BB9">
            <w:pPr>
              <w:pStyle w:val="Geenafstand"/>
              <w:rPr>
                <w:rFonts w:cs="Arial"/>
              </w:rPr>
            </w:pPr>
            <w:r w:rsidRPr="0062353C">
              <w:rPr>
                <w:rFonts w:cs="Arial"/>
              </w:rPr>
              <w:t xml:space="preserve">J.R. van Wijk, ´Lucifer van Vondel´, op: </w:t>
            </w:r>
            <w:hyperlink r:id="rId5" w:history="1">
              <w:r w:rsidRPr="0062353C">
                <w:rPr>
                  <w:rStyle w:val="Hyperlink"/>
                  <w:rFonts w:cs="Arial"/>
                </w:rPr>
                <w:t>Cf.hum.uva.nl</w:t>
              </w:r>
            </w:hyperlink>
            <w:r w:rsidRPr="0062353C">
              <w:rPr>
                <w:rFonts w:cs="Arial"/>
              </w:rPr>
              <w:t xml:space="preserve"> | zeer gedegen inleiding bij </w:t>
            </w:r>
            <w:r w:rsidRPr="0062353C">
              <w:rPr>
                <w:rFonts w:cs="Arial"/>
                <w:i/>
              </w:rPr>
              <w:t>Lucifer</w:t>
            </w:r>
          </w:p>
          <w:p w:rsidR="00754128" w:rsidRPr="0062353C" w:rsidRDefault="00754128" w:rsidP="00515BB9">
            <w:pPr>
              <w:pStyle w:val="Geenafstand"/>
              <w:rPr>
                <w:rFonts w:cs="Arial"/>
              </w:rPr>
            </w:pPr>
            <w:r w:rsidRPr="0062353C">
              <w:rPr>
                <w:rFonts w:cs="Arial"/>
              </w:rPr>
              <w:t xml:space="preserve">Joost van den Vondel, Lucifer, op: </w:t>
            </w:r>
            <w:hyperlink r:id="rId6" w:anchor="6" w:history="1">
              <w:r w:rsidRPr="0062353C">
                <w:rPr>
                  <w:rStyle w:val="Hyperlink"/>
                  <w:rFonts w:cs="Arial"/>
                </w:rPr>
                <w:t>Dbnl.nl</w:t>
              </w:r>
            </w:hyperlink>
            <w:r w:rsidRPr="0062353C">
              <w:rPr>
                <w:rFonts w:cs="Arial"/>
              </w:rPr>
              <w:t xml:space="preserve"> | </w:t>
            </w:r>
            <w:r w:rsidRPr="0062353C">
              <w:rPr>
                <w:rFonts w:cs="Arial"/>
              </w:rPr>
              <w:t>integrale tekst met annotaties en commentaar</w:t>
            </w:r>
          </w:p>
          <w:p w:rsidR="00754128" w:rsidRPr="0062353C" w:rsidRDefault="00754128" w:rsidP="00515BB9">
            <w:pPr>
              <w:pStyle w:val="Geenafstand"/>
              <w:rPr>
                <w:rFonts w:cs="Arial"/>
              </w:rPr>
            </w:pPr>
            <w:r w:rsidRPr="0062353C">
              <w:rPr>
                <w:rFonts w:cs="Arial"/>
              </w:rPr>
              <w:t xml:space="preserve">‘Joost van den Vondel, de prins der dichters’, op: </w:t>
            </w:r>
            <w:hyperlink r:id="rId7" w:history="1">
              <w:r w:rsidRPr="0062353C">
                <w:rPr>
                  <w:rStyle w:val="Hyperlink"/>
                  <w:rFonts w:cs="Arial"/>
                </w:rPr>
                <w:t>Literatuurgeschiedenis.nl</w:t>
              </w:r>
            </w:hyperlink>
            <w:r w:rsidRPr="0062353C">
              <w:rPr>
                <w:rFonts w:cs="Arial"/>
              </w:rPr>
              <w:t xml:space="preserve"> | over Vondel en </w:t>
            </w:r>
            <w:r w:rsidRPr="0062353C">
              <w:rPr>
                <w:rFonts w:cs="Arial"/>
              </w:rPr>
              <w:t>zijn werk</w:t>
            </w:r>
          </w:p>
          <w:p w:rsidR="00754128" w:rsidRPr="0062353C" w:rsidRDefault="00754128" w:rsidP="00515BB9">
            <w:pPr>
              <w:pStyle w:val="Geenafstand"/>
              <w:rPr>
                <w:rFonts w:cs="Arial"/>
              </w:rPr>
            </w:pPr>
            <w:r w:rsidRPr="0062353C">
              <w:rPr>
                <w:rFonts w:cs="Arial"/>
              </w:rPr>
              <w:t xml:space="preserve">‘God in de Lage Landen, Na de Reformatie, Vondels Lucifer’, op: </w:t>
            </w:r>
            <w:hyperlink r:id="rId8" w:history="1">
              <w:r w:rsidRPr="0062353C">
                <w:rPr>
                  <w:rStyle w:val="Hyperlink"/>
                  <w:rFonts w:cs="Arial"/>
                </w:rPr>
                <w:t>Youtube.com</w:t>
              </w:r>
            </w:hyperlink>
            <w:r w:rsidRPr="0062353C">
              <w:rPr>
                <w:rFonts w:cs="Arial"/>
              </w:rPr>
              <w:t xml:space="preserve"> | </w:t>
            </w:r>
            <w:r w:rsidRPr="0062353C">
              <w:rPr>
                <w:rFonts w:cs="Arial"/>
              </w:rPr>
              <w:t>Ernst Daniël Schmidt over het opvoeringsverbod dat Lucifer treft</w:t>
            </w:r>
            <w:r w:rsidRPr="0062353C">
              <w:rPr>
                <w:rFonts w:cs="Arial"/>
              </w:rPr>
              <w:br/>
              <w:t xml:space="preserve">‘Lucifer – Joost van den Vondel’, op: </w:t>
            </w:r>
            <w:hyperlink r:id="rId9" w:history="1">
              <w:r w:rsidRPr="0062353C">
                <w:rPr>
                  <w:rStyle w:val="Hyperlink"/>
                  <w:rFonts w:cs="Arial"/>
                </w:rPr>
                <w:t>Youtube.com</w:t>
              </w:r>
            </w:hyperlink>
            <w:r w:rsidRPr="0062353C">
              <w:rPr>
                <w:rFonts w:cs="Arial"/>
              </w:rPr>
              <w:t xml:space="preserve"> |korte bewerking door scholieren</w:t>
            </w:r>
          </w:p>
          <w:p w:rsidR="00754128" w:rsidRPr="0062353C" w:rsidRDefault="00754128" w:rsidP="00515BB9">
            <w:pPr>
              <w:pStyle w:val="Geenafstand"/>
              <w:rPr>
                <w:rFonts w:cs="Arial"/>
              </w:rPr>
            </w:pPr>
            <w:r w:rsidRPr="0062353C">
              <w:rPr>
                <w:rFonts w:cs="Arial"/>
              </w:rPr>
              <w:t xml:space="preserve">‘J. van den Vondel (1587-1679) | Amsterdam, Nederland’, op: </w:t>
            </w:r>
            <w:hyperlink r:id="rId10" w:history="1">
              <w:r w:rsidRPr="0062353C">
                <w:rPr>
                  <w:rStyle w:val="Hyperlink"/>
                  <w:rFonts w:cs="Arial"/>
                </w:rPr>
                <w:t>Youtube.com</w:t>
              </w:r>
            </w:hyperlink>
            <w:r w:rsidRPr="0062353C">
              <w:rPr>
                <w:rFonts w:cs="Arial"/>
              </w:rPr>
              <w:t xml:space="preserve"> | </w:t>
            </w:r>
            <w:r w:rsidRPr="0062353C">
              <w:rPr>
                <w:rFonts w:cs="Arial"/>
              </w:rPr>
              <w:t>beknopte beschrijving va</w:t>
            </w:r>
            <w:r w:rsidRPr="0062353C">
              <w:rPr>
                <w:rFonts w:cs="Arial"/>
              </w:rPr>
              <w:t>n Vondels leven</w:t>
            </w:r>
          </w:p>
          <w:p w:rsidR="00754128" w:rsidRPr="0062353C" w:rsidRDefault="0062353C" w:rsidP="0062353C">
            <w:pPr>
              <w:pStyle w:val="Geenafstand"/>
              <w:rPr>
                <w:rFonts w:cs="Arial"/>
              </w:rPr>
            </w:pPr>
            <w:r w:rsidRPr="0062353C">
              <w:rPr>
                <w:rFonts w:cs="Arial"/>
              </w:rPr>
              <w:t xml:space="preserve">‘Vondel en Rafael’, op: </w:t>
            </w:r>
            <w:hyperlink r:id="rId11" w:history="1">
              <w:r w:rsidR="00754128" w:rsidRPr="0062353C">
                <w:rPr>
                  <w:rStyle w:val="Hyperlink"/>
                  <w:rFonts w:cs="Arial"/>
                </w:rPr>
                <w:t>Bijbelencultuur</w:t>
              </w:r>
            </w:hyperlink>
            <w:r w:rsidRPr="0062353C">
              <w:rPr>
                <w:rFonts w:cs="Arial"/>
              </w:rPr>
              <w:t xml:space="preserve"> | </w:t>
            </w:r>
            <w:r w:rsidR="00754128" w:rsidRPr="0062353C">
              <w:rPr>
                <w:rFonts w:cs="Arial"/>
              </w:rPr>
              <w:t>toelichting op met name het con</w:t>
            </w:r>
            <w:r w:rsidRPr="0062353C">
              <w:rPr>
                <w:rFonts w:cs="Arial"/>
              </w:rPr>
              <w:t xml:space="preserve">trast tussen Lucifer en </w:t>
            </w:r>
            <w:proofErr w:type="spellStart"/>
            <w:r w:rsidRPr="0062353C">
              <w:rPr>
                <w:rFonts w:cs="Arial"/>
              </w:rPr>
              <w:t>Rafaël</w:t>
            </w:r>
            <w:proofErr w:type="spellEnd"/>
          </w:p>
          <w:p w:rsidR="0062353C" w:rsidRPr="0062353C" w:rsidRDefault="0062353C" w:rsidP="0062353C">
            <w:pPr>
              <w:pStyle w:val="Geenafstand"/>
              <w:rPr>
                <w:rFonts w:cs="Arial"/>
              </w:rPr>
            </w:pPr>
            <w:hyperlink r:id="rId12" w:history="1">
              <w:r w:rsidRPr="0062353C">
                <w:rPr>
                  <w:rStyle w:val="Hyperlink"/>
                  <w:rFonts w:cs="Arial"/>
                </w:rPr>
                <w:t>Youtube.com</w:t>
              </w:r>
            </w:hyperlink>
            <w:r w:rsidRPr="0062353C">
              <w:rPr>
                <w:rFonts w:cs="Arial"/>
              </w:rPr>
              <w:t xml:space="preserve"> | filmpje van scholieren waarin de personages worden voorgesteld</w:t>
            </w:r>
          </w:p>
        </w:tc>
      </w:tr>
    </w:tbl>
    <w:p w:rsidR="00754128" w:rsidRPr="0062353C" w:rsidRDefault="00754128" w:rsidP="00754128">
      <w:pPr>
        <w:pStyle w:val="Geenafstand"/>
        <w:rPr>
          <w:rFonts w:cs="Arial"/>
        </w:rPr>
      </w:pPr>
    </w:p>
    <w:p w:rsidR="007B2A3C" w:rsidRPr="0062353C" w:rsidRDefault="007B2A3C">
      <w:pPr>
        <w:rPr>
          <w:rFonts w:cs="Arial"/>
        </w:rPr>
      </w:pPr>
      <w:bookmarkStart w:id="0" w:name="_GoBack"/>
      <w:bookmarkEnd w:id="0"/>
    </w:p>
    <w:sectPr w:rsidR="007B2A3C" w:rsidRPr="0062353C" w:rsidSect="007541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6B"/>
    <w:rsid w:val="0047305C"/>
    <w:rsid w:val="00525C6B"/>
    <w:rsid w:val="005E5D0E"/>
    <w:rsid w:val="0062353C"/>
    <w:rsid w:val="00754128"/>
    <w:rsid w:val="007B2A3C"/>
    <w:rsid w:val="00877E57"/>
    <w:rsid w:val="00E71EA9"/>
    <w:rsid w:val="00EE7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15A52-2A76-4DF1-BF6A-F3BAB2EB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5C6B"/>
  </w:style>
  <w:style w:type="paragraph" w:styleId="Kop1">
    <w:name w:val="heading 1"/>
    <w:basedOn w:val="Standaard"/>
    <w:next w:val="Standaard"/>
    <w:link w:val="Kop1Char"/>
    <w:uiPriority w:val="9"/>
    <w:qFormat/>
    <w:rsid w:val="00525C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25C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541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5C6B"/>
    <w:pPr>
      <w:spacing w:after="0" w:line="240" w:lineRule="auto"/>
    </w:pPr>
  </w:style>
  <w:style w:type="character" w:styleId="Hyperlink">
    <w:name w:val="Hyperlink"/>
    <w:basedOn w:val="Standaardalinea-lettertype"/>
    <w:uiPriority w:val="99"/>
    <w:unhideWhenUsed/>
    <w:rsid w:val="00525C6B"/>
    <w:rPr>
      <w:color w:val="0563C1" w:themeColor="hyperlink"/>
      <w:u w:val="single"/>
    </w:rPr>
  </w:style>
  <w:style w:type="table" w:styleId="Tabelraster">
    <w:name w:val="Table Grid"/>
    <w:basedOn w:val="Standaardtabel"/>
    <w:uiPriority w:val="39"/>
    <w:rsid w:val="0052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525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5C6B"/>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525C6B"/>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525C6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754128"/>
    <w:rPr>
      <w:rFonts w:asciiTheme="majorHAnsi" w:eastAsiaTheme="majorEastAsia" w:hAnsiTheme="majorHAnsi" w:cstheme="majorBidi"/>
      <w:color w:val="1F4D78" w:themeColor="accent1" w:themeShade="7F"/>
      <w:sz w:val="24"/>
      <w:szCs w:val="24"/>
    </w:rPr>
  </w:style>
  <w:style w:type="character" w:styleId="GevolgdeHyperlink">
    <w:name w:val="FollowedHyperlink"/>
    <w:basedOn w:val="Standaardalinea-lettertype"/>
    <w:uiPriority w:val="99"/>
    <w:semiHidden/>
    <w:unhideWhenUsed/>
    <w:rsid w:val="00754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ma8QnGRQ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teratuurgeschiedenis.nl/lg/goudeneeuw/literatuurgeschiedenis/lgge015.html" TargetMode="External"/><Relationship Id="rId12" Type="http://schemas.openxmlformats.org/officeDocument/2006/relationships/hyperlink" Target="https://www.youtube.com/watch?v=mDkXa4avY-g&amp;list=PLIYLKIu3CZC1a7P2p5qWFMD6RI5p2CK20&amp;index=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bnl.org/tekst/vond001luci01_01/vond001luci01_01_0006.php" TargetMode="External"/><Relationship Id="rId11" Type="http://schemas.openxmlformats.org/officeDocument/2006/relationships/hyperlink" Target="http://www.bijbelencultuur.nl/bijbelboeken/tobit/12/15/vondel-en-rafael" TargetMode="External"/><Relationship Id="rId5" Type="http://schemas.openxmlformats.org/officeDocument/2006/relationships/hyperlink" Target="http://cf.hum.uva.nl/dsp/ljc/vondel/lucifer/inleidin.html" TargetMode="External"/><Relationship Id="rId10" Type="http://schemas.openxmlformats.org/officeDocument/2006/relationships/hyperlink" Target="https://www.youtube.com/watch?v=vCUa7ohRSjM&amp;list=PLIYLKIu3CZC1a7P2p5qWFMD6RI5p2CK20" TargetMode="External"/><Relationship Id="rId4" Type="http://schemas.openxmlformats.org/officeDocument/2006/relationships/image" Target="media/image1.png"/><Relationship Id="rId9" Type="http://schemas.openxmlformats.org/officeDocument/2006/relationships/hyperlink" Target="https://www.youtube.com/watch?v=jvN0jZX2iB4"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852</Words>
  <Characters>4691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Schouwstra</dc:creator>
  <cp:keywords/>
  <dc:description/>
  <cp:lastModifiedBy>Marlies Schouwstra</cp:lastModifiedBy>
  <cp:revision>2</cp:revision>
  <cp:lastPrinted>2015-02-01T10:26:00Z</cp:lastPrinted>
  <dcterms:created xsi:type="dcterms:W3CDTF">2015-08-26T14:42:00Z</dcterms:created>
  <dcterms:modified xsi:type="dcterms:W3CDTF">2015-08-26T14:42:00Z</dcterms:modified>
</cp:coreProperties>
</file>